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09" w:rsidRPr="004A2E09" w:rsidRDefault="004A2E09" w:rsidP="004A2E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3000375"/>
            <wp:effectExtent l="19050" t="0" r="0" b="0"/>
            <wp:wrapSquare wrapText="bothSides"/>
            <wp:docPr id="2" name="Рисунок 2" descr="http://standart.edu.ru/attachment.aspx?id=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ndart.edu.ru/attachment.aspx?id=4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E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Проектные задачи в начальной школе</w:t>
      </w:r>
    </w:p>
    <w:p w:rsidR="004A2E09" w:rsidRPr="004A2E09" w:rsidRDefault="004A2E09" w:rsidP="004A2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и проектные задачи</w:t>
      </w:r>
    </w:p>
    <w:p w:rsidR="004A2E09" w:rsidRPr="004A2E09" w:rsidRDefault="004A2E09" w:rsidP="004A2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образовательном сообществе широко обсуждаются результаты международных исследований, в частности исследования PISA.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в этом исследовании принимают участие школьники 15—16 лет, и поэтому у читателя может возникнуть закономерный вопрос: какое отношение это имеет к начальной школе? Попробуем с помощью цифр ответить на этот вопрос.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2000 г. Россия в исследовании PISA заняла 15-е место. Участники этого тестирования </w:t>
      </w:r>
      <w:proofErr w:type="gram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закончили начальную школу</w:t>
      </w:r>
      <w:proofErr w:type="gram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1994—1995 гг. В 2003 г. в этом же исследовании Россия занимает уже 32-е место. Участники тестирования </w:t>
      </w:r>
      <w:proofErr w:type="gram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закончили начальную школу</w:t>
      </w:r>
      <w:proofErr w:type="gram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1997—1998 гг. А в 2006 г. Россия на 37-м месте. Соответственно участники этого тестирования </w:t>
      </w:r>
      <w:proofErr w:type="gram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закончили начальную школу</w:t>
      </w:r>
      <w:proofErr w:type="gram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2000—2001 гг. Сопоставление полученных данных наводит нас на определенные размышления.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школа за последние 15 лет стала одним из самых инновационных направлений развития российского образования. В настоящее время в начальной школе параллельно существует более 15 учебно-методических комплектов, представляющих три образовательные системы начального образования (традиционную, систему Л. В.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систему Д. Б.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В. В. Давыдова) 1.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этом, судя по опросу учителей начальной школы, более 80% педагогов — приверженцы традиционной системы обучения, используют многократно переиздававшиеся учебно-методические комплекты по математике под редакцией М. И. Моро и по русскому языку Т. Г.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Рамзаевой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цифры провоцируют ряд вопросов: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Почему чем больше вариативных учебников и инноваций в начальной школе, тем ниже результаты в международном исследовании PISA?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А может быть, во всем «виновата» основная школа? Начальная школа все делает хорошо, а вот далее в 5—9 классах утрачивается весь потенциал, заложенный в первые четыре года школы.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Почему при таком разнообразии учебников большинство педагогов начальной школы продолжают работать по одним и тем же учебникам?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из ответов на эти вопросы связан с продолжением ориентации начальной школы на традиционные знания, умения и навыки, несмотря на то, что во всех официальных документах Правительства РФ заявлены ориентиры на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образовании.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сказать, что эта проблема возникла только в последнее время. Еще в 1999 г. эксперты отмечали «беспомощность младших школьников в ситуациях, близких </w:t>
      </w:r>
      <w:proofErr w:type="gram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реальным, оторванность полученных ими знаний от их повседневной жизни, недостатки в формировании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(умение провести анализ условия задачи, контроль своих действий, оценка полученных результатов)».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Спустя пять лет в рамках широкомасштабного эксперимента по модернизации образования эксперты вновь фиксируют: </w:t>
      </w:r>
      <w:proofErr w:type="gram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«Младшие школьники вполне успешно справляются с заданиями, проверяющими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ЗУНы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значительно хуже выполняют все те задания, верное решение которых зависит от уровня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компонентов учебной деятельности — правильного понимания и четкого выполнения инструкции, понимания учебной задачи, самоконтроля… Общий вывод: учителя начальной школы пока с трудом переходят к ориентации на новые цели начального обучения, сформулированные в ходе модернизации образования: научить младших</w:t>
      </w:r>
      <w:proofErr w:type="gram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учиться, формировать у них учебную деятельность. По-прежнему основной упор делается на овладение знаниями, умениями и навыками». А как следствие результатов образования на выходе из начальной школы — неумение пользоваться арсеналом разных учебных средств в новой, незнакомой, нестандартной учебно-практической ситуации.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все более актуальным становится использование в образовательном процессе приемов и методов, которые формируют умение самостоятельно добывать новые знания, собирать необходимую информацию, умение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 А это предполагает поиск новых форм и методов обучения, обновление содержания образования.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разработке федеральных государственных стандартов второго поколения приоритетом начального общего образования становится формирование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 также способов деятельности, уровень освоения которых в значительной мере предопределяет успешность всего последующего обучения 1.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 А это предполагает поиск новых форм и методов обучения, обновление содержания образования.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годы эту проблему в начальной школе пытаются решать, в частности, через организацию проектной деятельности. Метод проектов составляет основу проектного обучения, смысл которого заключается в создании условий для самостоятельного усвоения школьниками учебного материала в процессе выполнения проектов.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более тщательный анализ того, что обычно называют проектной деятельностью в начальной школе, выявил две крайности. Либо это механический перенос метода проектов в начальную школу из основной или старшей школы, либо простое присваивание названия «проект» всему, что только ни делается: самостоятельно решили несколько задач из учебника — «проект» и т. д.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нашей точки зрения, полноценная проектная деятельность не соответствует возрастным возможностям младших школьников. Переносить способы работы из основной школы в начальную школу, не подготовив для этого необходимую почву, неэффективно и, как правило, вредно. Прообразом проектной деятельности основной школы для младших школьников могут стать проектные задачи. Именно конструирование, решение таких задач и рассматривается в этой книге.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цель книги — показать читателю, как с помощью построения системы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проектных задач можно решать современные проблемы начального образования, в частности, осуществить переход на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образовательном процессе, а также вооружить младших школьников средствами и способами будущей проектной деятельности в средней школе. Подчеркнем, что речь идет не об отдельных задачах, вкрапляемых в образовательный процесс, а именно об их системе, задающей узловые,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реперные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этого процесса. 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того чтобы определить роль и место проектных задач в образовательном процессе, необходимо разобраться в том, как должно быть устроено образовательное пространство в начальной школе, </w:t>
      </w:r>
      <w:proofErr w:type="gram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структура и содержание. Этому посвящена первая глава книги о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педагогике. Без системных изменений в строении всего образовательного пространства новых образовательных результатов достичь практически невозможно (это демонстрирует нам традиционная практика последних десяти лет). Система решения проектных задач может дать определенные образовательные эффекты только в том случае, если работа школы будет строиться в идеологии и технологии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второй главе о проектной задаче рассматривается новый тип задач в начальной школе. В образовательной практике, как правило, используются в основном два типа задач: </w:t>
      </w:r>
      <w:proofErr w:type="gram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конкретно-практическая</w:t>
      </w:r>
      <w:proofErr w:type="gram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учебная. Здесь мы рассмотрим специфику нового типа задач, их цели, формы, способы и место применения.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Третья глава об использовании проектных задач в образовательном процессе имеет исключительно практический характер. В ней рассматриваются конкретные примеры разработок и решения проектных задач на разных этапах начального образования.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книге представлены разные типы проектных задач, технология их конструирования, методика их решения, система оценивания и формы предъявления учебных достижений как результатов решения проектных задач в рамках специально 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организованного образовательного пространства начальной школы.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идея системы проектных задач заключается в том, что, решая их, младший школьник фактически осваивает основы способа проектирования. По нашей гипотезе, овладение основами этого способа в начальной школе 1 поможет учащимся в дальнейшем содержательно и грамотно осваивать проектную (учебно-проектную) деятельность как ведущую в подростковой школе 2. Таким образом, проектные задачи в начальной школе могут стать прообразом будущей проектной деятельности подростков.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же время решение проектных задач не только работает на перспективу, но и способствует более высокому (</w:t>
      </w:r>
      <w:proofErr w:type="spell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уровню усвоения программного содержания собственно начальной школы.</w:t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Надеемся, что эта книга не оставит вас равнодушными, возможно, вызовет дискуссии, что станет началом разговора о том, как приблизить реально начальную школу к решению современных задач образования.</w:t>
      </w:r>
    </w:p>
    <w:p w:rsidR="004A2E09" w:rsidRPr="004A2E09" w:rsidRDefault="004A2E09" w:rsidP="004A2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«Просвещение» выпускает серию пособий для работников образовательных учреждений «Стандарты второго поколения», обеспечивающую успешных переход на новый федеральный стандарт общего образования</w:t>
      </w:r>
      <w:proofErr w:type="gramStart"/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A2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gramEnd"/>
        <w:r w:rsidRPr="004A2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аказать книгу можно на сайте издательства</w:t>
        </w:r>
      </w:hyperlink>
      <w:r w:rsidRPr="004A2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07" w:rsidRDefault="003B6B07"/>
    <w:sectPr w:rsidR="003B6B07" w:rsidSect="003B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09"/>
    <w:rsid w:val="003B6B07"/>
    <w:rsid w:val="004A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07"/>
  </w:style>
  <w:style w:type="paragraph" w:styleId="3">
    <w:name w:val="heading 3"/>
    <w:basedOn w:val="a"/>
    <w:link w:val="30"/>
    <w:uiPriority w:val="9"/>
    <w:qFormat/>
    <w:rsid w:val="004A2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v.ru/wheretobuy.aspx?ob_no=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7852</Characters>
  <Application>Microsoft Office Word</Application>
  <DocSecurity>0</DocSecurity>
  <Lines>65</Lines>
  <Paragraphs>18</Paragraphs>
  <ScaleCrop>false</ScaleCrop>
  <Company>HOME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FEVR7</dc:creator>
  <cp:keywords/>
  <dc:description/>
  <cp:lastModifiedBy>FEVR7</cp:lastModifiedBy>
  <cp:revision>1</cp:revision>
  <dcterms:created xsi:type="dcterms:W3CDTF">2012-10-20T04:23:00Z</dcterms:created>
  <dcterms:modified xsi:type="dcterms:W3CDTF">2012-10-20T04:24:00Z</dcterms:modified>
</cp:coreProperties>
</file>